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790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3D01B3" w:rsidTr="00B6143E">
        <w:trPr>
          <w:trHeight w:val="2328"/>
        </w:trPr>
        <w:tc>
          <w:tcPr>
            <w:tcW w:w="9255" w:type="dxa"/>
            <w:vAlign w:val="center"/>
          </w:tcPr>
          <w:p w:rsidR="003D01B3" w:rsidRDefault="003D01B3" w:rsidP="00587275"/>
        </w:tc>
      </w:tr>
      <w:tr w:rsidR="003D01B3" w:rsidTr="00B6143E">
        <w:trPr>
          <w:trHeight w:val="3420"/>
        </w:trPr>
        <w:tc>
          <w:tcPr>
            <w:tcW w:w="9255" w:type="dxa"/>
            <w:vAlign w:val="center"/>
          </w:tcPr>
          <w:p w:rsidR="003D01B3" w:rsidRDefault="003D01B3" w:rsidP="003D01B3">
            <w:pPr>
              <w:jc w:val="center"/>
            </w:pPr>
          </w:p>
        </w:tc>
      </w:tr>
    </w:tbl>
    <w:p w:rsidR="00534C7A" w:rsidRDefault="002929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2781300</wp:posOffset>
                </wp:positionV>
                <wp:extent cx="7766050" cy="49530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0" cy="4953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522" w:rsidRPr="00C37379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Public Counsel’s Center for Veterans</w:t>
                            </w:r>
                            <w:r w:rsidR="00F445C8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'</w:t>
                            </w:r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Advancement </w:t>
                            </w:r>
                          </w:p>
                          <w:p w:rsidR="00587275" w:rsidRPr="00C37379" w:rsidRDefault="00C474CA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Is providing F</w:t>
                            </w:r>
                            <w:r w:rsidR="00587275"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REE discharge upgrade </w:t>
                            </w:r>
                            <w:r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assistance.</w:t>
                            </w:r>
                          </w:p>
                          <w:p w:rsidR="00B75522" w:rsidRPr="00C37379" w:rsidRDefault="00B75522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:rsidR="00C474CA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Veterans will </w:t>
                            </w:r>
                            <w:r w:rsidR="00C474CA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remotely (</w:t>
                            </w:r>
                            <w:r w:rsidR="00165C60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by phone</w:t>
                            </w:r>
                            <w:r w:rsidR="00C474CA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or webcam) </w:t>
                            </w:r>
                          </w:p>
                          <w:p w:rsidR="00B75522" w:rsidRPr="00C37379" w:rsidRDefault="00C474CA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work</w:t>
                            </w:r>
                            <w:proofErr w:type="gramEnd"/>
                            <w:r w:rsidR="00587275"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with a </w:t>
                            </w:r>
                            <w:r w:rsidR="00165C60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volunteer</w:t>
                            </w:r>
                            <w:r w:rsidR="00587275"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attorney who </w:t>
                            </w:r>
                          </w:p>
                          <w:p w:rsidR="00B75522" w:rsidRPr="00C37379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will</w:t>
                            </w:r>
                            <w:proofErr w:type="gramEnd"/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assist them pro per (self-represented) with </w:t>
                            </w:r>
                          </w:p>
                          <w:p w:rsidR="00B75522" w:rsidRPr="00C37379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filling</w:t>
                            </w:r>
                            <w:proofErr w:type="gramEnd"/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out the discharge upgrade application </w:t>
                            </w:r>
                          </w:p>
                          <w:p w:rsidR="00587275" w:rsidRPr="00C37379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 xml:space="preserve"> drafting a </w:t>
                            </w:r>
                            <w:r w:rsidR="00165C60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personal statement</w:t>
                            </w:r>
                            <w:r w:rsidRPr="00C37379">
                              <w:rPr>
                                <w:rFonts w:ascii="Baskerville Old Face" w:hAnsi="Baskerville Old Face"/>
                                <w:color w:val="000066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87275" w:rsidRDefault="00587275" w:rsidP="0058727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5522" w:rsidRPr="00B75522" w:rsidRDefault="00C474CA" w:rsidP="0058727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A confidential online intake is required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5522" w:rsidRDefault="00C474CA" w:rsidP="00B755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 w:val="0"/>
                                <w:bCs/>
                                <w:i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Pr="003869DE">
                                <w:rPr>
                                  <w:rStyle w:val="Hyperlink"/>
                                  <w:rFonts w:ascii="Baskerville Old Face" w:hAnsi="Baskerville Old Face"/>
                                  <w:b w:val="0"/>
                                  <w:bCs/>
                                  <w:iCs/>
                                  <w:sz w:val="40"/>
                                  <w:szCs w:val="40"/>
                                </w:rPr>
                                <w:t>https://form.jotform.com/200965124821047</w:t>
                              </w:r>
                            </w:hyperlink>
                          </w:p>
                          <w:p w:rsidR="00C474CA" w:rsidRPr="00B75522" w:rsidRDefault="00C474CA" w:rsidP="00B755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C474CA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6464D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>For more information</w:t>
                            </w:r>
                            <w:r w:rsidR="00C474CA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 xml:space="preserve"> or intake help</w:t>
                            </w:r>
                            <w:r w:rsidRPr="0026464D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 xml:space="preserve">, please contact the </w:t>
                            </w:r>
                          </w:p>
                          <w:p w:rsidR="00587275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6464D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>Center for Veterans</w:t>
                            </w:r>
                            <w:r w:rsidR="00F445C8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>'</w:t>
                            </w:r>
                            <w:r w:rsidRPr="0026464D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 xml:space="preserve"> Adva</w:t>
                            </w:r>
                            <w:r w:rsidR="00327907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>ncement at 213-385-2977 ext. 304</w:t>
                            </w:r>
                            <w:r w:rsidRPr="0026464D"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87275" w:rsidRDefault="00587275" w:rsidP="00587275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Cs/>
                                <w:i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587275" w:rsidRDefault="00587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3pt;margin-top:219pt;width:611.5pt;height:39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" fillcolor="white [3201]" stroked="f" strokeweight="1pt">
                <v:textbox>
                  <w:txbxContent>
                    <w:p w:rsidR="00B75522" w:rsidRPr="00C37379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Public Counsel’s Center for Veterans</w:t>
                      </w:r>
                      <w:r w:rsidR="00F445C8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'</w:t>
                      </w:r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Advancement </w:t>
                      </w:r>
                    </w:p>
                    <w:p w:rsidR="00587275" w:rsidRPr="00C37379" w:rsidRDefault="00C474CA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Is providing F</w:t>
                      </w:r>
                      <w:r w:rsidR="00587275"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REE discharge upgrade </w:t>
                      </w:r>
                      <w:r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assistance.</w:t>
                      </w:r>
                    </w:p>
                    <w:p w:rsidR="00B75522" w:rsidRPr="00C37379" w:rsidRDefault="00B75522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</w:p>
                    <w:p w:rsidR="00C474CA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Veterans will </w:t>
                      </w:r>
                      <w:r w:rsidR="00C474CA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remotely (</w:t>
                      </w:r>
                      <w:r w:rsidR="00165C60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by phone</w:t>
                      </w:r>
                      <w:r w:rsidR="00C474CA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or webcam) </w:t>
                      </w:r>
                    </w:p>
                    <w:p w:rsidR="00B75522" w:rsidRPr="00C37379" w:rsidRDefault="00C474CA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work</w:t>
                      </w:r>
                      <w:proofErr w:type="gramEnd"/>
                      <w:r w:rsidR="00587275"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with a </w:t>
                      </w:r>
                      <w:r w:rsidR="00165C60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volunteer</w:t>
                      </w:r>
                      <w:r w:rsidR="00587275"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attorney who </w:t>
                      </w:r>
                    </w:p>
                    <w:p w:rsidR="00B75522" w:rsidRPr="00C37379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proofErr w:type="gramStart"/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will</w:t>
                      </w:r>
                      <w:proofErr w:type="gramEnd"/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assist them pro per (self-represented) with </w:t>
                      </w:r>
                    </w:p>
                    <w:p w:rsidR="00B75522" w:rsidRPr="00C37379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proofErr w:type="gramStart"/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filling</w:t>
                      </w:r>
                      <w:proofErr w:type="gramEnd"/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out the discharge upgrade application </w:t>
                      </w:r>
                    </w:p>
                    <w:p w:rsidR="00587275" w:rsidRPr="00C37379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</w:pPr>
                      <w:proofErr w:type="gramStart"/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and</w:t>
                      </w:r>
                      <w:proofErr w:type="gramEnd"/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 xml:space="preserve"> drafting a </w:t>
                      </w:r>
                      <w:r w:rsidR="00165C60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personal statement</w:t>
                      </w:r>
                      <w:r w:rsidRPr="00C37379">
                        <w:rPr>
                          <w:rFonts w:ascii="Baskerville Old Face" w:hAnsi="Baskerville Old Face"/>
                          <w:color w:val="000066"/>
                          <w:sz w:val="40"/>
                          <w:szCs w:val="40"/>
                        </w:rPr>
                        <w:t>.</w:t>
                      </w:r>
                    </w:p>
                    <w:p w:rsidR="00587275" w:rsidRDefault="00587275" w:rsidP="0058727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Cs/>
                          <w:iCs/>
                          <w:color w:val="00206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B75522" w:rsidRPr="00B75522" w:rsidRDefault="00C474CA" w:rsidP="0058727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Cs/>
                          <w:iCs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iCs/>
                          <w:color w:val="002060"/>
                          <w:sz w:val="40"/>
                          <w:szCs w:val="40"/>
                          <w:u w:val="single"/>
                        </w:rPr>
                        <w:t xml:space="preserve">A confidential online intake is required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bCs/>
                          <w:iCs/>
                          <w:color w:val="002060"/>
                          <w:sz w:val="40"/>
                          <w:szCs w:val="40"/>
                          <w:u w:val="single"/>
                        </w:rPr>
                        <w:t>at</w:t>
                      </w:r>
                      <w:proofErr w:type="gramEnd"/>
                      <w:r>
                        <w:rPr>
                          <w:rFonts w:ascii="Baskerville Old Face" w:hAnsi="Baskerville Old Face"/>
                          <w:bCs/>
                          <w:iCs/>
                          <w:color w:val="002060"/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5522" w:rsidRDefault="00C474CA" w:rsidP="00B7552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 w:val="0"/>
                          <w:bCs/>
                          <w:iCs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hyperlink r:id="rId7" w:history="1">
                        <w:r w:rsidRPr="003869DE">
                          <w:rPr>
                            <w:rStyle w:val="Hyperlink"/>
                            <w:rFonts w:ascii="Baskerville Old Face" w:hAnsi="Baskerville Old Face"/>
                            <w:b w:val="0"/>
                            <w:bCs/>
                            <w:iCs/>
                            <w:sz w:val="40"/>
                            <w:szCs w:val="40"/>
                          </w:rPr>
                          <w:t>https://form.jotform.com/200965124821047</w:t>
                        </w:r>
                      </w:hyperlink>
                    </w:p>
                    <w:p w:rsidR="00C474CA" w:rsidRPr="00B75522" w:rsidRDefault="00C474CA" w:rsidP="00B7552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Cs/>
                          <w:iCs/>
                          <w:color w:val="002060"/>
                          <w:sz w:val="40"/>
                          <w:szCs w:val="40"/>
                        </w:rPr>
                      </w:pPr>
                    </w:p>
                    <w:p w:rsidR="00C474CA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</w:pPr>
                      <w:r w:rsidRPr="0026464D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>For more information</w:t>
                      </w:r>
                      <w:r w:rsidR="00C474CA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 xml:space="preserve"> or intake help</w:t>
                      </w:r>
                      <w:r w:rsidRPr="0026464D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 xml:space="preserve">, please contact the </w:t>
                      </w:r>
                    </w:p>
                    <w:p w:rsidR="00587275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</w:pPr>
                      <w:r w:rsidRPr="0026464D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>Center for Veterans</w:t>
                      </w:r>
                      <w:r w:rsidR="00F445C8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>'</w:t>
                      </w:r>
                      <w:r w:rsidRPr="0026464D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 xml:space="preserve"> Adva</w:t>
                      </w:r>
                      <w:r w:rsidR="00327907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>ncement at 213-385-2977 ext. 304</w:t>
                      </w:r>
                      <w:r w:rsidRPr="0026464D"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  <w:t>.</w:t>
                      </w:r>
                    </w:p>
                    <w:p w:rsidR="00587275" w:rsidRDefault="00587275" w:rsidP="00587275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Cs/>
                          <w:iCs/>
                          <w:color w:val="C00000"/>
                          <w:sz w:val="40"/>
                          <w:szCs w:val="40"/>
                        </w:rPr>
                      </w:pPr>
                    </w:p>
                    <w:p w:rsidR="00587275" w:rsidRDefault="00587275"/>
                  </w:txbxContent>
                </v:textbox>
                <w10:wrap type="square" anchorx="page"/>
              </v:shape>
            </w:pict>
          </mc:Fallback>
        </mc:AlternateContent>
      </w:r>
      <w:r w:rsidR="00587275" w:rsidRPr="00382D7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BA90" wp14:editId="5632F0B7">
                <wp:simplePos x="0" y="0"/>
                <wp:positionH relativeFrom="margin">
                  <wp:posOffset>-523875</wp:posOffset>
                </wp:positionH>
                <wp:positionV relativeFrom="paragraph">
                  <wp:posOffset>495300</wp:posOffset>
                </wp:positionV>
                <wp:extent cx="7181850" cy="1447800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275" w:rsidRPr="00540AE8" w:rsidRDefault="00587275" w:rsidP="00587275">
                            <w:pPr>
                              <w:spacing w:before="360" w:after="120" w:line="400" w:lineRule="exact"/>
                              <w:jc w:val="center"/>
                              <w:rPr>
                                <w:rFonts w:ascii="Baskerville Old Face" w:hAnsi="Baskerville Old Face"/>
                                <w:b w:val="0"/>
                                <w:color w:val="000066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540AE8">
                              <w:rPr>
                                <w:rFonts w:ascii="Baskerville Old Face" w:hAnsi="Baskerville Old Face"/>
                                <w:color w:val="000066"/>
                                <w:sz w:val="80"/>
                                <w:szCs w:val="80"/>
                                <w:u w:val="single"/>
                              </w:rPr>
                              <w:t>Attention Veterans</w:t>
                            </w:r>
                          </w:p>
                          <w:p w:rsidR="00587275" w:rsidRPr="00540AE8" w:rsidRDefault="00587275" w:rsidP="00587275">
                            <w:pPr>
                              <w:spacing w:after="0" w:line="400" w:lineRule="exact"/>
                              <w:jc w:val="center"/>
                              <w:rPr>
                                <w:rFonts w:ascii="Baskerville Old Face" w:hAnsi="Baskerville Old Face"/>
                                <w:b w:val="0"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87275" w:rsidRPr="00540AE8" w:rsidRDefault="00587275" w:rsidP="00587275">
                            <w:pPr>
                              <w:spacing w:after="0" w:line="400" w:lineRule="exact"/>
                              <w:jc w:val="center"/>
                              <w:rPr>
                                <w:rFonts w:ascii="Baskerville Old Face" w:hAnsi="Baskerville Old Face"/>
                                <w:b w:val="0"/>
                                <w:color w:val="000066"/>
                                <w:sz w:val="48"/>
                                <w:szCs w:val="48"/>
                              </w:rPr>
                            </w:pPr>
                            <w:r w:rsidRPr="00540AE8">
                              <w:rPr>
                                <w:rFonts w:ascii="Baskerville Old Face" w:hAnsi="Baskerville Old Face"/>
                                <w:color w:val="C00000"/>
                                <w:sz w:val="48"/>
                                <w:szCs w:val="48"/>
                              </w:rPr>
                              <w:t xml:space="preserve">Do you need assistance with a discharge upgrade?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5BA90" id="AutoShape 3" o:spid="_x0000_s1027" style="position:absolute;margin-left:-41.25pt;margin-top:39pt;width:565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" fillcolor="white [3201]" strokecolor="#006" strokeweight="2.5pt">
                <v:shadow color="#868686"/>
                <v:textbox>
                  <w:txbxContent>
                    <w:p w:rsidR="00587275" w:rsidRPr="00540AE8" w:rsidRDefault="00587275" w:rsidP="00587275">
                      <w:pPr>
                        <w:spacing w:before="360" w:after="120" w:line="400" w:lineRule="exact"/>
                        <w:jc w:val="center"/>
                        <w:rPr>
                          <w:rFonts w:ascii="Baskerville Old Face" w:hAnsi="Baskerville Old Face"/>
                          <w:b w:val="0"/>
                          <w:color w:val="000066"/>
                          <w:sz w:val="80"/>
                          <w:szCs w:val="80"/>
                          <w:u w:val="single"/>
                        </w:rPr>
                      </w:pPr>
                      <w:r w:rsidRPr="00540AE8">
                        <w:rPr>
                          <w:rFonts w:ascii="Baskerville Old Face" w:hAnsi="Baskerville Old Face"/>
                          <w:color w:val="000066"/>
                          <w:sz w:val="80"/>
                          <w:szCs w:val="80"/>
                          <w:u w:val="single"/>
                        </w:rPr>
                        <w:t>Attention Veterans</w:t>
                      </w:r>
                    </w:p>
                    <w:p w:rsidR="00587275" w:rsidRPr="00540AE8" w:rsidRDefault="00587275" w:rsidP="00587275">
                      <w:pPr>
                        <w:spacing w:after="0" w:line="400" w:lineRule="exact"/>
                        <w:jc w:val="center"/>
                        <w:rPr>
                          <w:rFonts w:ascii="Baskerville Old Face" w:hAnsi="Baskerville Old Face"/>
                          <w:b w:val="0"/>
                          <w:color w:val="C00000"/>
                          <w:sz w:val="48"/>
                          <w:szCs w:val="48"/>
                        </w:rPr>
                      </w:pPr>
                    </w:p>
                    <w:p w:rsidR="00587275" w:rsidRPr="00540AE8" w:rsidRDefault="00587275" w:rsidP="00587275">
                      <w:pPr>
                        <w:spacing w:after="0" w:line="400" w:lineRule="exact"/>
                        <w:jc w:val="center"/>
                        <w:rPr>
                          <w:rFonts w:ascii="Baskerville Old Face" w:hAnsi="Baskerville Old Face"/>
                          <w:b w:val="0"/>
                          <w:color w:val="000066"/>
                          <w:sz w:val="48"/>
                          <w:szCs w:val="48"/>
                        </w:rPr>
                      </w:pPr>
                      <w:r w:rsidRPr="00540AE8">
                        <w:rPr>
                          <w:rFonts w:ascii="Baskerville Old Face" w:hAnsi="Baskerville Old Face"/>
                          <w:color w:val="C00000"/>
                          <w:sz w:val="48"/>
                          <w:szCs w:val="48"/>
                        </w:rPr>
                        <w:t xml:space="preserve">Do you need assistance with a discharge upgrade?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7275">
        <w:rPr>
          <w:noProof/>
        </w:rPr>
        <w:drawing>
          <wp:anchor distT="0" distB="0" distL="114300" distR="114300" simplePos="0" relativeHeight="251658240" behindDoc="1" locked="0" layoutInCell="1" allowOverlap="1" wp14:anchorId="37228CE5" wp14:editId="404B7534">
            <wp:simplePos x="0" y="0"/>
            <wp:positionH relativeFrom="page">
              <wp:align>right</wp:align>
            </wp:positionH>
            <wp:positionV relativeFrom="paragraph">
              <wp:posOffset>-901065</wp:posOffset>
            </wp:positionV>
            <wp:extent cx="7747000" cy="10021570"/>
            <wp:effectExtent l="0" t="0" r="6350" b="0"/>
            <wp:wrapNone/>
            <wp:docPr id="1" name="Picture 1" descr="background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27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7769225</wp:posOffset>
                </wp:positionV>
                <wp:extent cx="7239000" cy="457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75" w:rsidRPr="00AF2A7F" w:rsidRDefault="00587275" w:rsidP="00587275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2A7F"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*All legal services, provided by Public Counsel or Public Counsel-affiliated volunteer attorneys, are free of charge.  Representation </w:t>
                            </w:r>
                            <w:proofErr w:type="gramStart"/>
                            <w:r w:rsidRPr="00AF2A7F"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  <w:t>is not guaranteed</w:t>
                            </w:r>
                            <w:proofErr w:type="gramEnd"/>
                            <w:r w:rsidRPr="00AF2A7F">
                              <w:rPr>
                                <w:rFonts w:ascii="Baskerville Old Face" w:hAnsi="Baskerville Old Face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7275" w:rsidRDefault="00587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611.75pt;width:570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" filled="f" stroked="f">
                <v:textbox>
                  <w:txbxContent>
                    <w:p w:rsidR="00587275" w:rsidRPr="00AF2A7F" w:rsidRDefault="00587275" w:rsidP="00587275">
                      <w:pPr>
                        <w:spacing w:line="240" w:lineRule="auto"/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</w:pPr>
                      <w:r w:rsidRPr="00AF2A7F"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  <w:t xml:space="preserve">*All legal services, provided by Public Counsel or Public Counsel-affiliated volunteer attorneys, are free of charge.  Representation </w:t>
                      </w:r>
                      <w:proofErr w:type="gramStart"/>
                      <w:r w:rsidRPr="00AF2A7F"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  <w:t>is not guaranteed</w:t>
                      </w:r>
                      <w:proofErr w:type="gramEnd"/>
                      <w:r w:rsidRPr="00AF2A7F">
                        <w:rPr>
                          <w:rFonts w:ascii="Baskerville Old Face" w:hAnsi="Baskerville Old Face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587275" w:rsidRDefault="00587275"/>
                  </w:txbxContent>
                </v:textbox>
                <w10:wrap type="square" anchorx="page"/>
              </v:shape>
            </w:pict>
          </mc:Fallback>
        </mc:AlternateContent>
      </w:r>
      <w:r w:rsidR="003D01B3">
        <w:rPr>
          <w:noProof/>
        </w:rPr>
        <w:t xml:space="preserve"> </w:t>
      </w:r>
    </w:p>
    <w:sectPr w:rsidR="0053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CA4"/>
    <w:multiLevelType w:val="hybridMultilevel"/>
    <w:tmpl w:val="5068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75"/>
    <w:rsid w:val="00067393"/>
    <w:rsid w:val="001247F9"/>
    <w:rsid w:val="00165C60"/>
    <w:rsid w:val="00226149"/>
    <w:rsid w:val="002505D1"/>
    <w:rsid w:val="002929D3"/>
    <w:rsid w:val="00327907"/>
    <w:rsid w:val="00334618"/>
    <w:rsid w:val="00350719"/>
    <w:rsid w:val="003D01B3"/>
    <w:rsid w:val="0044430C"/>
    <w:rsid w:val="00457142"/>
    <w:rsid w:val="00551EB1"/>
    <w:rsid w:val="00587275"/>
    <w:rsid w:val="007A4D23"/>
    <w:rsid w:val="008A1A2E"/>
    <w:rsid w:val="00952668"/>
    <w:rsid w:val="00982199"/>
    <w:rsid w:val="00A442FA"/>
    <w:rsid w:val="00A9198A"/>
    <w:rsid w:val="00AE38DF"/>
    <w:rsid w:val="00B6143E"/>
    <w:rsid w:val="00B75522"/>
    <w:rsid w:val="00C37379"/>
    <w:rsid w:val="00C474CA"/>
    <w:rsid w:val="00CE2954"/>
    <w:rsid w:val="00D87D83"/>
    <w:rsid w:val="00E83911"/>
    <w:rsid w:val="00EC230F"/>
    <w:rsid w:val="00F445C8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C468"/>
  <w15:chartTrackingRefBased/>
  <w15:docId w15:val="{61B32988-4814-47F0-9512-51AB55F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  <w:style w:type="paragraph" w:styleId="ListParagraph">
    <w:name w:val="List Paragraph"/>
    <w:basedOn w:val="Normal"/>
    <w:uiPriority w:val="34"/>
    <w:qFormat/>
    <w:rsid w:val="00587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D1"/>
    <w:rPr>
      <w:rFonts w:ascii="Segoe UI" w:hAnsi="Segoe UI" w:cs="Segoe UI"/>
      <w:b/>
      <w:color w:val="282D6A" w:themeColor="accent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form.jotform.com/200965124821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2009651248210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tusati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DA64-B4DF-4121-8B40-CB35EC77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Pertusati</dc:creator>
  <cp:keywords/>
  <dc:description/>
  <cp:lastModifiedBy>Paula Clamurro</cp:lastModifiedBy>
  <cp:revision>5</cp:revision>
  <cp:lastPrinted>2019-03-05T19:22:00Z</cp:lastPrinted>
  <dcterms:created xsi:type="dcterms:W3CDTF">2020-05-07T23:36:00Z</dcterms:created>
  <dcterms:modified xsi:type="dcterms:W3CDTF">2020-05-07T23:55:00Z</dcterms:modified>
</cp:coreProperties>
</file>